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ОТДЕЛ ПО ОБРАЗОВАНИЮ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ЖИРНОВСКОГО МУНИЦИПАЛЬНОГО РАЙОНА ВОЛГОГРАДСКОЙ ОБЛАСТИ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b/>
          <w:sz w:val="28"/>
        </w:rPr>
      </w:pPr>
      <w:r>
        <w:rPr>
          <w:b/>
          <w:sz w:val="28"/>
        </w:rPr>
        <w:t>ПРИКАЗ</w:t>
      </w:r>
    </w:p>
    <w:p>
      <w:pPr>
        <w:pStyle w:val="Normal"/>
        <w:jc w:val="center"/>
        <w:rPr/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18.02.2026 г.</w:t>
        <w:tab/>
        <w:tab/>
        <w:tab/>
        <w:tab/>
        <w:t xml:space="preserve">                                      №</w:t>
      </w:r>
      <w:bookmarkStart w:id="0" w:name="_GoBack"/>
      <w:bookmarkEnd w:id="0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65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г.Жирновск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Heading2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 закреплении территории</w:t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  дошкольными образовательными организациями</w:t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>
        <w:rPr>
          <w:iCs/>
          <w:sz w:val="28"/>
          <w:szCs w:val="28"/>
        </w:rPr>
        <w:t xml:space="preserve"> Федеральным законом от 29.12.2012 № 273 -ФЗ </w:t>
      </w:r>
      <w:r>
        <w:rPr>
          <w:sz w:val="28"/>
          <w:szCs w:val="28"/>
        </w:rPr>
        <w:t>"</w:t>
      </w:r>
      <w:r>
        <w:rPr>
          <w:iCs/>
          <w:sz w:val="28"/>
          <w:szCs w:val="28"/>
        </w:rPr>
        <w:t>Об образовании</w:t>
      </w:r>
      <w:r>
        <w:rPr>
          <w:sz w:val="28"/>
          <w:szCs w:val="28"/>
        </w:rPr>
        <w:t xml:space="preserve"> в Российской Федерации»</w:t>
      </w:r>
      <w:r>
        <w:rPr>
          <w:iCs/>
          <w:sz w:val="28"/>
          <w:szCs w:val="28"/>
        </w:rPr>
        <w:t xml:space="preserve">; </w:t>
      </w:r>
      <w:r>
        <w:rPr>
          <w:sz w:val="28"/>
          <w:szCs w:val="28"/>
        </w:rPr>
        <w:t>приказом  Министерства просвещения Российской Федерации образования и науки  РФ от 15.05.2020 г.№ 236 «Об утверждении Порядка приема на обучение по образовательным программам дошкольного образования»,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повышения ответственности образовательных организаций  Жирновского муниципального района за полный охват детей дошкольным  образованием и сохранением контингента  воспитанников,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1. Закрепить за дошкольными образовательными организациями  населенные пункты и территории района, согласно Приложению.</w:t>
      </w:r>
    </w:p>
    <w:p>
      <w:pPr>
        <w:pStyle w:val="Title"/>
        <w:spacing w:before="0" w:after="0"/>
        <w:jc w:val="both"/>
        <w:outlineLvl w:val="9"/>
        <w:rPr>
          <w:rFonts w:ascii="Times New Roman" w:hAnsi="Times New Roman" w:cs="Times New Roman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2. Руководителям дошкольных образовательных организаций:</w:t>
      </w:r>
    </w:p>
    <w:p>
      <w:pPr>
        <w:pStyle w:val="Title"/>
        <w:spacing w:before="0" w:after="0"/>
        <w:jc w:val="both"/>
        <w:outlineLvl w:val="9"/>
        <w:rPr>
          <w:rFonts w:ascii="Times New Roman" w:hAnsi="Times New Roman" w:cs="Times New Roman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- обеспечить учет и прием всех желающих граждан, проживающих на данных территориях в организации, осуществляющие образовательную деятельность по образовательным программам дошкольного образования;</w:t>
      </w:r>
    </w:p>
    <w:p>
      <w:pPr>
        <w:pStyle w:val="Title"/>
        <w:spacing w:before="0" w:after="0"/>
        <w:jc w:val="both"/>
        <w:outlineLvl w:val="9"/>
        <w:rPr>
          <w:rFonts w:ascii="Times New Roman" w:hAnsi="Times New Roman" w:cs="Times New Roman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- осуществлять учет и прием граждан в дошкольные учреждения в соответствии с  Федеральным законом от 29.12.2012 № 273«Об образовании в Российской Федерации», Положением о порядке  приема на обучение по образовательным программам дошкольного образования, уставом ОУ и другими документами, регламентирующими образовательный процесс, обеспечивая право на выбор ДОУ и форм получения образования.</w:t>
      </w:r>
    </w:p>
    <w:p>
      <w:pPr>
        <w:pStyle w:val="Normal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 Считать утратившим силу приказ № 4 от 10.01.2025 г.</w:t>
      </w:r>
      <w:r>
        <w:rPr>
          <w:bCs/>
          <w:sz w:val="28"/>
          <w:szCs w:val="28"/>
        </w:rPr>
        <w:t xml:space="preserve"> «О закреплении территории за  дошкольными образовательными организациями».</w:t>
      </w:r>
    </w:p>
    <w:p>
      <w:pPr>
        <w:pStyle w:val="Title"/>
        <w:spacing w:before="0" w:after="0"/>
        <w:jc w:val="both"/>
        <w:outlineLvl w:val="9"/>
        <w:rPr>
          <w:rFonts w:ascii="Times New Roman" w:hAnsi="Times New Roman" w:cs="Times New Roman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4. </w:t>
      </w:r>
      <w:r>
        <w:rPr>
          <w:rFonts w:cs="Times New Roman" w:ascii="Times New Roman" w:hAnsi="Times New Roman"/>
          <w:b w:val="false"/>
          <w:sz w:val="28"/>
          <w:szCs w:val="28"/>
        </w:rPr>
        <w:t>Контроль за исполнением приказа оставляю за собой.</w:t>
      </w:r>
    </w:p>
    <w:p>
      <w:pPr>
        <w:pStyle w:val="Normal"/>
        <w:ind w:hanging="0" w:right="-34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0" w:right="-34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0" w:right="-34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0" w:right="-341"/>
        <w:rPr>
          <w:sz w:val="28"/>
          <w:szCs w:val="28"/>
        </w:rPr>
      </w:pPr>
      <w:r>
        <w:rPr>
          <w:sz w:val="28"/>
          <w:szCs w:val="28"/>
        </w:rPr>
        <w:t>Начальник отдела  по  образованию                      А.В. Подлесная</w:t>
      </w:r>
    </w:p>
    <w:p>
      <w:pPr>
        <w:pStyle w:val="Normal"/>
        <w:ind w:hanging="0" w:right="-34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 xml:space="preserve">                                                                                   </w:t>
      </w:r>
      <w:r>
        <w:rPr/>
        <w:t xml:space="preserve">  </w:t>
      </w:r>
      <w:r>
        <w:rPr/>
        <w:t>Приложение № 1</w:t>
      </w:r>
    </w:p>
    <w:p>
      <w:pPr>
        <w:pStyle w:val="Normal"/>
        <w:jc w:val="center"/>
        <w:rPr/>
      </w:pPr>
      <w:r>
        <w:rPr/>
        <w:t xml:space="preserve">                                                                                          </w:t>
      </w:r>
      <w:r>
        <w:rPr/>
        <w:t xml:space="preserve">к приказу от 18.02.2026  № </w:t>
      </w:r>
    </w:p>
    <w:p>
      <w:pPr>
        <w:pStyle w:val="Normal"/>
        <w:jc w:val="right"/>
        <w:rPr/>
      </w:pPr>
      <w:r>
        <w:rPr/>
      </w:r>
    </w:p>
    <w:tbl>
      <w:tblPr>
        <w:tblStyle w:val="ae"/>
        <w:tblW w:w="9923" w:type="dxa"/>
        <w:jc w:val="left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58"/>
        <w:gridCol w:w="3128"/>
        <w:gridCol w:w="6237"/>
      </w:tblGrid>
      <w:tr>
        <w:trPr/>
        <w:tc>
          <w:tcPr>
            <w:tcW w:w="55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№</w:t>
            </w:r>
          </w:p>
        </w:tc>
        <w:tc>
          <w:tcPr>
            <w:tcW w:w="312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Название ОО</w:t>
            </w:r>
          </w:p>
        </w:tc>
        <w:tc>
          <w:tcPr>
            <w:tcW w:w="6237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Название, населённых пунктов, улиц</w:t>
            </w:r>
          </w:p>
        </w:tc>
      </w:tr>
      <w:tr>
        <w:trPr/>
        <w:tc>
          <w:tcPr>
            <w:tcW w:w="55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1.</w:t>
            </w:r>
          </w:p>
        </w:tc>
        <w:tc>
          <w:tcPr>
            <w:tcW w:w="312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ДОУ муниципальный детский сад №2 «Тополек»  г.Жирновска</w:t>
            </w:r>
          </w:p>
        </w:tc>
        <w:tc>
          <w:tcPr>
            <w:tcW w:w="6237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Жители г. Жирновска, проживающие:  ул. Советская 20-37, ул. Октябрьская, ул. Садовая, ул. Мира, Бугрянка,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Пушкина (нечетная), ул. Нефтяников, ул. Комсомольская, ул. Пионерская, ул. Калинина, ул. Пушкина, ул. Коммунистическая (четная). ул. Ленина, ул. Солнечная, ул. Радужная, ул. Ломоносова 2-4 (четная), ул. Молодежная, ул.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 xml:space="preserve"> Маяковского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, ул.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 xml:space="preserve"> Фадеева,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 xml:space="preserve"> ул.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 xml:space="preserve"> Макаренко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 xml:space="preserve"> ул.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 xml:space="preserve"> Пирогова,  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ул.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 xml:space="preserve"> Черёмуховая,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 xml:space="preserve"> ул.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 xml:space="preserve"> Сиреневая, 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ул.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 xml:space="preserve"> Каштановая,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 xml:space="preserve"> ул. Садовая, ул. Мира, Бугрянка.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5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2.</w:t>
            </w:r>
          </w:p>
        </w:tc>
        <w:tc>
          <w:tcPr>
            <w:tcW w:w="312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ДОУ муниципальный детский сад №8«Семицветик» г.Жирновска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Александровский филиал</w:t>
            </w:r>
          </w:p>
        </w:tc>
        <w:tc>
          <w:tcPr>
            <w:tcW w:w="6237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Жители г. Жирновска, проживающие:  ул. Листопадная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 xml:space="preserve">    </w:t>
            </w:r>
            <w:r>
              <w:rPr>
                <w:rFonts w:cs="Times New Roman" w:ascii="Times New Roman" w:hAnsi="Times New Roman"/>
                <w:bCs/>
                <w:color w:val="FF000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 xml:space="preserve">здание общежития профессионального училища № 18, 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жилой район «Родниковый», ул. Крупская, ул. Смирнова, ул.35 лет Победы 2, 2а,3,5,7,9, ул. К. Маркса 199-295 (нечетная), ул. Ломоносова 56-62 (четная), ул. Горького, база МПМК, ул. Степная, ул. Озерная. ул. Школа – интернат, комплекс «Лесная поляна», ул. Родниковая,  ул. Куйбышева (четная), ул. Лесная, ул. Спортивная, ул. Карла макса 268-308 (четная), ул. Ломоносова57-77 (нечетная), ул. Губкина, ул. Первомайская, ул. Набережная, ул. Полевая. ул. Лазурная, ул.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 xml:space="preserve"> Шолохова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, ул.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 xml:space="preserve"> Карбышева, 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ул.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 xml:space="preserve"> Короленко.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>Жители с.Александровка, с.Журавка , с.Большая Князевка, с.Новая Бахметьевка, с. Андреевка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5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3.</w:t>
            </w:r>
          </w:p>
        </w:tc>
        <w:tc>
          <w:tcPr>
            <w:tcW w:w="312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ДОУ муниципальный детский сад №9«Золотой ключик» г.Жирновска</w:t>
            </w:r>
          </w:p>
        </w:tc>
        <w:tc>
          <w:tcPr>
            <w:tcW w:w="6237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Жители г. Жирновска, проживающие:  ул. Карла Маркса 1-197(нечетная), ул. Тенистая, ул. Матросова 20-43, ул. Ломоносова, ул. Коммунистическая (нечетная), ул. Матросова 1-19, ул. Советская 1 по 19, Хлебозаводская, ул. 21 партсъезда, ул. Коммунальная, ул. Жирновская, ул. К.Маркса 2-166(четная),пер. Школьный, пер. Дачный, пер. Сосновый, пер. Верхний, пер. Песчаный, Головные, жилой район «Сосновый», ул. Сосновая, служебные помещения службы спасения, усадьба Поляковых, ул. Зеленая, жилой район «Тальники», ул. Тихая, ул.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 xml:space="preserve"> Энгельса,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 xml:space="preserve"> ул.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 xml:space="preserve"> Мелиораторов,    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 xml:space="preserve">ул. 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>Берёзовая,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 xml:space="preserve"> ул.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 xml:space="preserve"> Кленовая,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 xml:space="preserve"> ул.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 xml:space="preserve"> Рябиновая,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 xml:space="preserve"> ул.</w:t>
            </w:r>
            <w:r>
              <w:rPr>
                <w:rFonts w:cs="Times New Roman" w:ascii="Times New Roman" w:hAnsi="Times New Roman"/>
                <w:bCs/>
                <w:color w:val="FF000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 xml:space="preserve">Цветочная, 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ул.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 xml:space="preserve"> Ольховая, 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ул.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 xml:space="preserve"> Дачная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.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Жители г. Жирновска, проживающие:  ул. Куйбышева (нечетная), ул. Строителей, ул. З. Космодемьянской, ул. Заречная, ул.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 xml:space="preserve"> Чехова,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 xml:space="preserve"> ул. 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>Гагарина,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 xml:space="preserve"> ул.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 xml:space="preserve"> Титова,  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ул.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 xml:space="preserve"> Павлова 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ул.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>35 лет Победы № 2 «б», 4, 6, 8, 11,</w:t>
            </w:r>
            <w:r>
              <w:rPr>
                <w:rFonts w:cs="Times New Roman" w:ascii="Times New Roman" w:hAnsi="Times New Roman"/>
                <w:bCs/>
                <w:color w:val="FF0000"/>
                <w:kern w:val="0"/>
                <w:sz w:val="24"/>
                <w:szCs w:val="24"/>
                <w:lang w:val="ru-RU" w:bidi="ar-SA"/>
              </w:rPr>
              <w:t xml:space="preserve">   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>переулок Вишнёвый,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 xml:space="preserve"> ул.К.Маркса 168-266(чётная), ул. Речная, ул. Чкалова. ул. Ленина, ул. Кирова, ул. Ломоносова 35-55 (нечетная), ул. Луговая, ул. Чапаева, пер. Чапаева,  ул. Ломоносова  5-21(нечетная).</w:t>
            </w:r>
          </w:p>
        </w:tc>
      </w:tr>
      <w:tr>
        <w:trPr/>
        <w:tc>
          <w:tcPr>
            <w:tcW w:w="55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4.</w:t>
            </w:r>
          </w:p>
        </w:tc>
        <w:tc>
          <w:tcPr>
            <w:tcW w:w="312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ДОУ Линевский муниципальный детский сад №2 «Ромашка»  Жирновского района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Нижнедобринский филиал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Алешниковский  филиал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Жители р.п Линёво.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>Жители с. Нижняя Добринка, р.п.Мельзавод.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>Жители с.Алешники, п.Подчинный , с.Макаровка.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5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5.</w:t>
            </w:r>
          </w:p>
        </w:tc>
        <w:tc>
          <w:tcPr>
            <w:tcW w:w="312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ДОУ  Красноярский муниципальный детский сад №3 «Смородинка»  Жирновского района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Медведицкий филиал</w:t>
            </w:r>
          </w:p>
        </w:tc>
        <w:tc>
          <w:tcPr>
            <w:tcW w:w="6237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Жители р.п. Красный Яр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Жители р.п. Медведица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</w:tr>
      <w:tr>
        <w:trPr/>
        <w:tc>
          <w:tcPr>
            <w:tcW w:w="55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6.</w:t>
            </w:r>
          </w:p>
        </w:tc>
        <w:tc>
          <w:tcPr>
            <w:tcW w:w="312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ДОУ Медведицкий муниципальный детский сад №1 «Радуга»  Жирновского района</w:t>
            </w:r>
          </w:p>
        </w:tc>
        <w:tc>
          <w:tcPr>
            <w:tcW w:w="6237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>Жители с.Медведицкое, с.Гречихино .</w:t>
            </w:r>
          </w:p>
        </w:tc>
      </w:tr>
      <w:tr>
        <w:trPr/>
        <w:tc>
          <w:tcPr>
            <w:tcW w:w="55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7.</w:t>
            </w:r>
          </w:p>
        </w:tc>
        <w:tc>
          <w:tcPr>
            <w:tcW w:w="312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Обособленное структурное подразделение  Кленовский муниципальный детский сад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МКОУ «Кленовская СШ»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Бутырский  филиал (группа кратковременного пребывания)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МКОУ «Кленовская СШ»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>Жители с. Кленовка, с.Фёдоровка, с.Романовка.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>Жители с. Бутырка</w:t>
            </w:r>
          </w:p>
        </w:tc>
      </w:tr>
      <w:tr>
        <w:trPr/>
        <w:tc>
          <w:tcPr>
            <w:tcW w:w="55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8.</w:t>
            </w:r>
          </w:p>
        </w:tc>
        <w:tc>
          <w:tcPr>
            <w:tcW w:w="3128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МКОУ «Медведицкая СШ»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Песковский филиал (группа кратковременного пребывания)</w:t>
            </w:r>
          </w:p>
        </w:tc>
        <w:tc>
          <w:tcPr>
            <w:tcW w:w="6237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bidi="ar-SA"/>
              </w:rPr>
              <w:t>Жители  с. Песковка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color w:val="000000"/>
        <w:sz w:val="24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Body Text 3" w:uiPriority="0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b67d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qFormat/>
    <w:rsid w:val="00415ff5"/>
    <w:pPr>
      <w:keepNext w:val="true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415ff5"/>
    <w:pPr>
      <w:keepNext w:val="true"/>
      <w:jc w:val="center"/>
      <w:outlineLvl w:val="1"/>
    </w:pPr>
    <w:rPr>
      <w:b/>
      <w:sz w:val="20"/>
      <w:szCs w:val="20"/>
    </w:rPr>
  </w:style>
  <w:style w:type="paragraph" w:styleId="Heading3">
    <w:name w:val="heading 3"/>
    <w:basedOn w:val="Normal"/>
    <w:next w:val="Normal"/>
    <w:semiHidden/>
    <w:unhideWhenUsed/>
    <w:qFormat/>
    <w:rsid w:val="003b67d8"/>
    <w:pPr>
      <w:keepNext w:val="true"/>
      <w:ind w:hanging="0" w:right="-341"/>
      <w:jc w:val="center"/>
      <w:outlineLvl w:val="2"/>
    </w:pPr>
    <w:rPr>
      <w:rFonts w:eastAsia="Arial Unicode MS"/>
      <w:b/>
      <w:sz w:val="44"/>
      <w:szCs w:val="20"/>
    </w:rPr>
  </w:style>
  <w:style w:type="paragraph" w:styleId="Heading8">
    <w:name w:val="heading 8"/>
    <w:basedOn w:val="Normal"/>
    <w:next w:val="Normal"/>
    <w:semiHidden/>
    <w:unhideWhenUsed/>
    <w:qFormat/>
    <w:rsid w:val="009c10b4"/>
    <w:pPr>
      <w:spacing w:before="240" w:after="60"/>
      <w:outlineLvl w:val="7"/>
    </w:pPr>
    <w:rPr>
      <w:rFonts w:ascii="Calibri" w:hAnsi="Calibri" w:eastAsia="" w:cs="" w:asciiTheme="minorHAnsi" w:cstheme="minorBidi" w:eastAsiaTheme="minorEastAsia" w:hAnsiTheme="minorHAnsi"/>
      <w:i/>
      <w:i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415ff5"/>
    <w:rPr>
      <w:b/>
      <w:sz w:val="24"/>
      <w:szCs w:val="24"/>
    </w:rPr>
  </w:style>
  <w:style w:type="character" w:styleId="2" w:customStyle="1">
    <w:name w:val="Заголовок 2 Знак"/>
    <w:basedOn w:val="DefaultParagraphFont"/>
    <w:qFormat/>
    <w:rsid w:val="00415ff5"/>
    <w:rPr>
      <w:b/>
    </w:rPr>
  </w:style>
  <w:style w:type="character" w:styleId="8" w:customStyle="1">
    <w:name w:val="Заголовок 8 Знак"/>
    <w:basedOn w:val="DefaultParagraphFont"/>
    <w:semiHidden/>
    <w:qFormat/>
    <w:rsid w:val="009c10b4"/>
    <w:rPr>
      <w:rFonts w:ascii="Calibri" w:hAnsi="Calibri" w:eastAsia="" w:cs="" w:asciiTheme="minorHAnsi" w:cstheme="minorBidi" w:eastAsiaTheme="minorEastAsia" w:hAnsiTheme="minorHAnsi"/>
      <w:i/>
      <w:iCs/>
      <w:sz w:val="24"/>
      <w:szCs w:val="24"/>
    </w:rPr>
  </w:style>
  <w:style w:type="character" w:styleId="Style10" w:customStyle="1">
    <w:name w:val="Название Знак"/>
    <w:basedOn w:val="DefaultParagraphFont"/>
    <w:qFormat/>
    <w:rsid w:val="009c10b4"/>
    <w:rPr>
      <w:rFonts w:ascii="Cambria" w:hAnsi="Cambria" w:eastAsia="" w:cs="" w:asciiTheme="majorHAnsi" w:cstheme="majorBidi" w:eastAsiaTheme="majorEastAsia" w:hAnsiTheme="majorHAnsi"/>
      <w:b/>
      <w:bCs/>
      <w:kern w:val="2"/>
      <w:sz w:val="32"/>
      <w:szCs w:val="32"/>
    </w:rPr>
  </w:style>
  <w:style w:type="character" w:styleId="Style11" w:customStyle="1">
    <w:name w:val="Подзаголовок Знак"/>
    <w:basedOn w:val="DefaultParagraphFont"/>
    <w:qFormat/>
    <w:rsid w:val="00415ff5"/>
    <w:rPr>
      <w:rFonts w:eastAsia="Lucida Sans Unicode" w:cs="Tahoma"/>
      <w:b/>
      <w:sz w:val="22"/>
    </w:rPr>
  </w:style>
  <w:style w:type="character" w:styleId="Style12" w:customStyle="1">
    <w:name w:val="Основной текст Знак"/>
    <w:basedOn w:val="DefaultParagraphFont"/>
    <w:uiPriority w:val="99"/>
    <w:semiHidden/>
    <w:qFormat/>
    <w:rsid w:val="009c10b4"/>
    <w:rPr>
      <w:lang w:eastAsia="ar-SA"/>
    </w:rPr>
  </w:style>
  <w:style w:type="character" w:styleId="Style13">
    <w:name w:val="Выделение"/>
    <w:basedOn w:val="DefaultParagraphFont"/>
    <w:qFormat/>
    <w:rsid w:val="00415ff5"/>
    <w:rPr>
      <w:i/>
      <w:iCs/>
    </w:rPr>
  </w:style>
  <w:style w:type="character" w:styleId="3" w:customStyle="1">
    <w:name w:val="Заголовок 3 Знак"/>
    <w:basedOn w:val="DefaultParagraphFont"/>
    <w:semiHidden/>
    <w:qFormat/>
    <w:rsid w:val="003b67d8"/>
    <w:rPr>
      <w:rFonts w:eastAsia="Arial Unicode MS"/>
      <w:b/>
      <w:color w:val="auto"/>
      <w:sz w:val="44"/>
      <w:szCs w:val="20"/>
    </w:rPr>
  </w:style>
  <w:style w:type="character" w:styleId="31" w:customStyle="1">
    <w:name w:val="Основной текст 3 Знак"/>
    <w:basedOn w:val="DefaultParagraphFont"/>
    <w:semiHidden/>
    <w:qFormat/>
    <w:rsid w:val="003b67d8"/>
    <w:rPr>
      <w:color w:val="auto"/>
      <w:szCs w:val="20"/>
    </w:rPr>
  </w:style>
  <w:style w:type="character" w:styleId="Style14" w:customStyle="1">
    <w:name w:val="Текст выноски Знак"/>
    <w:basedOn w:val="DefaultParagraphFont"/>
    <w:uiPriority w:val="99"/>
    <w:semiHidden/>
    <w:qFormat/>
    <w:rsid w:val="00f65307"/>
    <w:rPr>
      <w:rFonts w:ascii="Tahoma" w:hAnsi="Tahoma" w:cs="Tahoma"/>
      <w:color w:val="auto"/>
      <w:sz w:val="16"/>
      <w:szCs w:val="1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99"/>
    <w:semiHidden/>
    <w:unhideWhenUsed/>
    <w:rsid w:val="009c10b4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Arial"/>
      <w:lang w:val="zxx" w:eastAsia="zxx" w:bidi="zxx"/>
    </w:rPr>
  </w:style>
  <w:style w:type="paragraph" w:styleId="Title">
    <w:name w:val="Title"/>
    <w:basedOn w:val="Normal"/>
    <w:next w:val="Normal"/>
    <w:qFormat/>
    <w:rsid w:val="009c10b4"/>
    <w:pPr>
      <w:spacing w:before="240" w:after="60"/>
      <w:jc w:val="center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kern w:val="2"/>
      <w:sz w:val="32"/>
      <w:szCs w:val="32"/>
    </w:rPr>
  </w:style>
  <w:style w:type="paragraph" w:styleId="Subtitle">
    <w:name w:val="Subtitle"/>
    <w:basedOn w:val="Normal"/>
    <w:qFormat/>
    <w:rsid w:val="00415ff5"/>
    <w:pPr/>
    <w:rPr>
      <w:rFonts w:eastAsia="Lucida Sans Unicode" w:cs="Tahoma"/>
      <w:b/>
      <w:sz w:val="22"/>
      <w:szCs w:val="20"/>
    </w:rPr>
  </w:style>
  <w:style w:type="paragraph" w:styleId="NoSpacing">
    <w:name w:val="No Spacing"/>
    <w:uiPriority w:val="1"/>
    <w:qFormat/>
    <w:rsid w:val="00415ff5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0"/>
      <w:kern w:val="0"/>
      <w:sz w:val="22"/>
      <w:szCs w:val="22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415ff5"/>
    <w:pPr>
      <w:spacing w:lineRule="auto" w:line="276" w:before="0" w:after="200"/>
      <w:ind w:hanging="0"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BodyText3">
    <w:name w:val="Body Text 3"/>
    <w:basedOn w:val="Normal"/>
    <w:link w:val="31"/>
    <w:semiHidden/>
    <w:unhideWhenUsed/>
    <w:qFormat/>
    <w:rsid w:val="003b67d8"/>
    <w:pPr>
      <w:ind w:hanging="0" w:right="-341"/>
      <w:jc w:val="both"/>
    </w:pPr>
    <w:rPr>
      <w:szCs w:val="20"/>
    </w:rPr>
  </w:style>
  <w:style w:type="paragraph" w:styleId="BalloonText">
    <w:name w:val="Balloon Text"/>
    <w:basedOn w:val="Normal"/>
    <w:uiPriority w:val="99"/>
    <w:semiHidden/>
    <w:unhideWhenUsed/>
    <w:qFormat/>
    <w:rsid w:val="00f65307"/>
    <w:pPr/>
    <w:rPr>
      <w:rFonts w:ascii="Tahoma" w:hAnsi="Tahoma" w:cs="Tahoma"/>
      <w:sz w:val="16"/>
      <w:szCs w:val="16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46106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Application>LibreOffice/25.8.3.2$Windows_X86_64 LibreOffice_project/8ca8d55c161d602844f5428fa4b58097424e324e</Application>
  <AppVersion>15.0000</AppVersion>
  <Pages>3</Pages>
  <Words>627</Words>
  <Characters>4354</Characters>
  <CharactersWithSpaces>5244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2013-01-31T04:31:00Z</dcterms:created>
  <dc:creator>comp</dc:creator>
  <dc:description/>
  <dc:language>ru-RU</dc:language>
  <cp:lastModifiedBy/>
  <cp:lastPrinted>2026-02-18T08:14:35Z</cp:lastPrinted>
  <dcterms:modified xsi:type="dcterms:W3CDTF">2026-02-18T15:47:13Z</dcterms:modified>
  <cp:revision>75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